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E73" w14:textId="3ADF34F7" w:rsidR="00D75E3A" w:rsidRDefault="00D75E3A" w:rsidP="00D75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SP-23092</w:t>
      </w:r>
      <w:r>
        <w:rPr>
          <w:b/>
          <w:i/>
          <w:noProof/>
          <w:sz w:val="28"/>
        </w:rPr>
        <w:t>7</w:t>
      </w:r>
    </w:p>
    <w:p w14:paraId="1EA6A147" w14:textId="77777777" w:rsidR="00D75E3A" w:rsidRPr="00933E7A" w:rsidRDefault="00D75E3A" w:rsidP="00D75E3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11 - 15 </w:t>
      </w:r>
      <w:proofErr w:type="spellStart"/>
      <w:r w:rsidRPr="00933E7A">
        <w:rPr>
          <w:b/>
          <w:sz w:val="24"/>
          <w:lang w:val="fr-FR"/>
        </w:rPr>
        <w:t>September</w:t>
      </w:r>
      <w:proofErr w:type="spellEnd"/>
      <w:r w:rsidRPr="00933E7A">
        <w:rPr>
          <w:b/>
          <w:sz w:val="24"/>
          <w:lang w:val="fr-FR"/>
        </w:rPr>
        <w:t xml:space="preserve"> 2023</w:t>
      </w:r>
      <w:r w:rsidRPr="00933E7A">
        <w:rPr>
          <w:b/>
          <w:lang w:val="fr-FR"/>
        </w:rPr>
        <w:tab/>
      </w:r>
    </w:p>
    <w:p w14:paraId="7985EFEA" w14:textId="77777777" w:rsidR="00D75E3A" w:rsidRPr="00933E7A" w:rsidRDefault="00D75E3A" w:rsidP="00D75E3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2251DD05" w14:textId="77777777" w:rsidR="00D75E3A" w:rsidRPr="00933E7A" w:rsidRDefault="00D75E3A" w:rsidP="00D75E3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998C9C8" w14:textId="28F04C1D" w:rsidR="00D75E3A" w:rsidRPr="006C2E80" w:rsidRDefault="00D75E3A" w:rsidP="00D75E3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96ED9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Access in 5GS</w:t>
      </w:r>
    </w:p>
    <w:p w14:paraId="27B49F47" w14:textId="3581C3A4" w:rsidR="00F37D77" w:rsidRDefault="00D75E3A" w:rsidP="00D75E3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142D9285" w14:textId="77777777" w:rsidR="00F37D77" w:rsidRDefault="00F37D77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54273FE" w14:textId="574F3192" w:rsidR="00264E3F" w:rsidRPr="00696ED9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S5-235</w:t>
      </w:r>
      <w:r w:rsidR="00D44AE0">
        <w:rPr>
          <w:rFonts w:eastAsiaTheme="minorEastAsia" w:hint="eastAsia"/>
          <w:b/>
          <w:i/>
          <w:sz w:val="28"/>
          <w:lang w:eastAsia="zh-CN"/>
        </w:rPr>
        <w:t>757</w:t>
      </w:r>
    </w:p>
    <w:p w14:paraId="754273FF" w14:textId="77777777" w:rsidR="00247803" w:rsidRDefault="00264E3F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E46AB3">
        <w:rPr>
          <w:rFonts w:ascii="Arial" w:hAnsi="Arial"/>
          <w:b/>
          <w:sz w:val="24"/>
        </w:rPr>
        <w:t>Göteborg</w:t>
      </w:r>
      <w:proofErr w:type="spellEnd"/>
      <w:r w:rsidRPr="00E46AB3">
        <w:rPr>
          <w:rFonts w:ascii="Arial" w:hAnsi="Arial"/>
          <w:b/>
          <w:sz w:val="24"/>
        </w:rPr>
        <w:t>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75427400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6ED9" w:rsidRPr="00696ED9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proofErr w:type="spellStart"/>
      <w:r w:rsidR="00696ED9" w:rsidRPr="00696ED9"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</w:p>
    <w:p w14:paraId="75427401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Access in 5GS</w:t>
      </w:r>
    </w:p>
    <w:p w14:paraId="7542740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427403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5427404" w14:textId="77777777" w:rsidR="00247803" w:rsidRDefault="00247803">
      <w:pPr>
        <w:rPr>
          <w:rFonts w:eastAsia="Batang"/>
          <w:lang w:val="en-US" w:eastAsia="zh-CN"/>
        </w:rPr>
      </w:pPr>
    </w:p>
    <w:p w14:paraId="75427405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5427406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75427407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Access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14:paraId="75427408" w14:textId="77777777" w:rsidR="00247803" w:rsidRPr="00696ED9" w:rsidRDefault="00247803">
      <w:pPr>
        <w:pStyle w:val="Guidance"/>
      </w:pPr>
    </w:p>
    <w:p w14:paraId="75427409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542740A" w14:textId="77777777" w:rsidR="00247803" w:rsidRDefault="00247803">
      <w:pPr>
        <w:pStyle w:val="Guidance"/>
      </w:pPr>
    </w:p>
    <w:p w14:paraId="7542740B" w14:textId="1B5DF0E0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DB4E43" w:rsidRPr="00DB4E4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1010018</w:t>
      </w:r>
    </w:p>
    <w:p w14:paraId="7542740C" w14:textId="77777777" w:rsidR="00247803" w:rsidRDefault="00247803">
      <w:pPr>
        <w:pStyle w:val="Guidance"/>
      </w:pPr>
    </w:p>
    <w:p w14:paraId="7542740D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542740E" w14:textId="77777777" w:rsidR="00247803" w:rsidRDefault="00247803">
      <w:pPr>
        <w:pStyle w:val="Guidance"/>
      </w:pPr>
    </w:p>
    <w:p w14:paraId="7542740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5427410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7542741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427411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427412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427413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427414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427415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5427416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7542741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5427418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542741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542741A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542741B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542741C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42741D" w14:textId="77777777" w:rsidR="00247803" w:rsidRDefault="00247803">
            <w:pPr>
              <w:pStyle w:val="TAC"/>
            </w:pPr>
          </w:p>
        </w:tc>
      </w:tr>
      <w:tr w:rsidR="00247803" w14:paraId="7542742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42741F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42742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542742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5427422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5427423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75427424" w14:textId="77777777" w:rsidR="00247803" w:rsidRDefault="00247803">
            <w:pPr>
              <w:pStyle w:val="TAC"/>
            </w:pPr>
          </w:p>
        </w:tc>
      </w:tr>
      <w:tr w:rsidR="00247803" w14:paraId="7542742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427426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427427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75427428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75427429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7542742A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7542742B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7542742D" w14:textId="77777777" w:rsidR="00247803" w:rsidRDefault="00247803"/>
    <w:p w14:paraId="7542742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542742F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27430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75427433" w14:textId="77777777">
        <w:trPr>
          <w:cantSplit/>
          <w:jc w:val="center"/>
        </w:trPr>
        <w:tc>
          <w:tcPr>
            <w:tcW w:w="452" w:type="dxa"/>
          </w:tcPr>
          <w:p w14:paraId="75427431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427432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5427436" w14:textId="77777777">
        <w:trPr>
          <w:cantSplit/>
          <w:jc w:val="center"/>
        </w:trPr>
        <w:tc>
          <w:tcPr>
            <w:tcW w:w="452" w:type="dxa"/>
          </w:tcPr>
          <w:p w14:paraId="75427434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427435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5427439" w14:textId="77777777">
        <w:trPr>
          <w:cantSplit/>
          <w:jc w:val="center"/>
        </w:trPr>
        <w:tc>
          <w:tcPr>
            <w:tcW w:w="452" w:type="dxa"/>
          </w:tcPr>
          <w:p w14:paraId="7542743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5427438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7542743C" w14:textId="77777777">
        <w:trPr>
          <w:cantSplit/>
          <w:jc w:val="center"/>
        </w:trPr>
        <w:tc>
          <w:tcPr>
            <w:tcW w:w="452" w:type="dxa"/>
          </w:tcPr>
          <w:p w14:paraId="7542743A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542743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7542743F" w14:textId="77777777">
        <w:trPr>
          <w:cantSplit/>
          <w:jc w:val="center"/>
        </w:trPr>
        <w:tc>
          <w:tcPr>
            <w:tcW w:w="452" w:type="dxa"/>
          </w:tcPr>
          <w:p w14:paraId="7542743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4274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5427440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75427441" w14:textId="77777777" w:rsidR="00247803" w:rsidRDefault="00247803">
      <w:pPr>
        <w:ind w:right="-99"/>
        <w:rPr>
          <w:b/>
        </w:rPr>
      </w:pPr>
    </w:p>
    <w:p w14:paraId="75427442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5427443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7542744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427444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7542744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427446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427447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5427448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5427449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7542744F" w14:textId="77777777">
        <w:trPr>
          <w:cantSplit/>
          <w:jc w:val="center"/>
        </w:trPr>
        <w:tc>
          <w:tcPr>
            <w:tcW w:w="1101" w:type="dxa"/>
          </w:tcPr>
          <w:p w14:paraId="7542744B" w14:textId="77777777"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7542744C" w14:textId="77777777" w:rsidR="00696ED9" w:rsidRPr="004179C2" w:rsidRDefault="00696ED9" w:rsidP="00C3590C">
            <w:pPr>
              <w:pStyle w:val="TAL"/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7542744D" w14:textId="77777777"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7542744E" w14:textId="77777777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75427450" w14:textId="77777777" w:rsidR="00247803" w:rsidRDefault="00247803"/>
    <w:p w14:paraId="75427451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7542745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5427452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7542745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42745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427455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427456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 w14:paraId="7542745B" w14:textId="77777777">
        <w:trPr>
          <w:cantSplit/>
          <w:jc w:val="center"/>
        </w:trPr>
        <w:tc>
          <w:tcPr>
            <w:tcW w:w="1101" w:type="dxa"/>
          </w:tcPr>
          <w:p w14:paraId="75427458" w14:textId="77777777" w:rsidR="00696ED9" w:rsidRDefault="00696ED9" w:rsidP="00C3590C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75427459" w14:textId="77777777" w:rsidR="00696ED9" w:rsidRPr="00237273" w:rsidRDefault="00696ED9" w:rsidP="00C3590C">
            <w:pPr>
              <w:pStyle w:val="TAL"/>
              <w:rPr>
                <w:rFonts w:cs="Arial"/>
                <w:szCs w:val="18"/>
              </w:rPr>
            </w:pPr>
            <w:r w:rsidRPr="005545C7">
              <w:t>Integration of Satellite Access in 5G</w:t>
            </w:r>
          </w:p>
        </w:tc>
        <w:tc>
          <w:tcPr>
            <w:tcW w:w="5099" w:type="dxa"/>
          </w:tcPr>
          <w:p w14:paraId="7542745A" w14:textId="77777777" w:rsidR="00696ED9" w:rsidRPr="00B52BF7" w:rsidRDefault="00696ED9" w:rsidP="00C359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BF7">
              <w:rPr>
                <w:rFonts w:ascii="Arial" w:hAnsi="Arial" w:cs="Arial"/>
                <w:color w:val="000000"/>
                <w:sz w:val="18"/>
                <w:szCs w:val="18"/>
              </w:rPr>
              <w:t>Service requirements of satellite access in 5G</w:t>
            </w:r>
          </w:p>
        </w:tc>
      </w:tr>
      <w:tr w:rsidR="00696ED9" w14:paraId="7542745F" w14:textId="77777777">
        <w:trPr>
          <w:cantSplit/>
          <w:jc w:val="center"/>
        </w:trPr>
        <w:tc>
          <w:tcPr>
            <w:tcW w:w="1101" w:type="dxa"/>
          </w:tcPr>
          <w:p w14:paraId="7542745C" w14:textId="77777777"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7542745D" w14:textId="77777777"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7542745E" w14:textId="77777777" w:rsidR="00696ED9" w:rsidRPr="00505A93" w:rsidRDefault="00696ED9" w:rsidP="00C3590C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696ED9" w14:paraId="75427463" w14:textId="77777777">
        <w:trPr>
          <w:cantSplit/>
          <w:jc w:val="center"/>
        </w:trPr>
        <w:tc>
          <w:tcPr>
            <w:tcW w:w="1101" w:type="dxa"/>
          </w:tcPr>
          <w:p w14:paraId="75427460" w14:textId="77777777" w:rsidR="00696ED9" w:rsidRPr="0089394C" w:rsidRDefault="00696ED9" w:rsidP="00C3590C">
            <w:pPr>
              <w:pStyle w:val="TAL"/>
            </w:pPr>
            <w:r w:rsidRPr="009E52BA">
              <w:t>940074</w:t>
            </w:r>
          </w:p>
        </w:tc>
        <w:tc>
          <w:tcPr>
            <w:tcW w:w="3326" w:type="dxa"/>
          </w:tcPr>
          <w:p w14:paraId="75427461" w14:textId="77777777" w:rsidR="00696ED9" w:rsidRPr="0089394C" w:rsidRDefault="00696ED9" w:rsidP="00C3590C">
            <w:pPr>
              <w:pStyle w:val="TAL"/>
            </w:pPr>
            <w:r w:rsidRPr="009E52BA">
              <w:t>Study on 5GC enhancement for satellite access Phase 2</w:t>
            </w:r>
          </w:p>
        </w:tc>
        <w:tc>
          <w:tcPr>
            <w:tcW w:w="5099" w:type="dxa"/>
          </w:tcPr>
          <w:p w14:paraId="75427462" w14:textId="77777777" w:rsidR="00696ED9" w:rsidRPr="0089394C" w:rsidRDefault="00696ED9" w:rsidP="00C3590C">
            <w:pPr>
              <w:pStyle w:val="TAL"/>
              <w:rPr>
                <w:lang w:eastAsia="zh-CN"/>
              </w:rPr>
            </w:pPr>
            <w:r>
              <w:t>Unresolved key issue leftover from R17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TR 2</w:t>
            </w:r>
            <w:r>
              <w:rPr>
                <w:rFonts w:hint="eastAsia"/>
                <w:lang w:eastAsia="zh-CN"/>
              </w:rPr>
              <w:t>3.700-28)</w:t>
            </w:r>
          </w:p>
        </w:tc>
      </w:tr>
      <w:tr w:rsidR="00696ED9" w14:paraId="75427467" w14:textId="77777777">
        <w:trPr>
          <w:cantSplit/>
          <w:jc w:val="center"/>
        </w:trPr>
        <w:tc>
          <w:tcPr>
            <w:tcW w:w="1101" w:type="dxa"/>
          </w:tcPr>
          <w:p w14:paraId="75427464" w14:textId="77777777" w:rsidR="00696ED9" w:rsidRPr="00C511E1" w:rsidDel="009727FD" w:rsidRDefault="00696ED9" w:rsidP="00C3590C">
            <w:pPr>
              <w:pStyle w:val="TAL"/>
            </w:pPr>
            <w:r w:rsidRPr="00FC2417">
              <w:t>980014</w:t>
            </w:r>
          </w:p>
        </w:tc>
        <w:tc>
          <w:tcPr>
            <w:tcW w:w="3326" w:type="dxa"/>
          </w:tcPr>
          <w:p w14:paraId="75427465" w14:textId="77777777" w:rsidR="00696ED9" w:rsidRPr="00C511E1" w:rsidDel="009727FD" w:rsidRDefault="00696ED9" w:rsidP="00C3590C">
            <w:pPr>
              <w:pStyle w:val="TAL"/>
            </w:pPr>
            <w:r w:rsidRPr="00FC2417">
              <w:t>5GC/EPC enhancement for satellite access Phase 2</w:t>
            </w:r>
          </w:p>
        </w:tc>
        <w:tc>
          <w:tcPr>
            <w:tcW w:w="5099" w:type="dxa"/>
          </w:tcPr>
          <w:p w14:paraId="75427466" w14:textId="77777777" w:rsidR="00696ED9" w:rsidRPr="00C511E1" w:rsidDel="009727FD" w:rsidRDefault="00696ED9" w:rsidP="00C3590C">
            <w:pPr>
              <w:pStyle w:val="TAL"/>
            </w:pPr>
            <w:r w:rsidRPr="00FC2417">
              <w:t>SA2 Rel-18 WID for 5G System enhancement for satellite access</w:t>
            </w:r>
          </w:p>
        </w:tc>
      </w:tr>
    </w:tbl>
    <w:p w14:paraId="75427468" w14:textId="77777777" w:rsidR="00247803" w:rsidRDefault="00247803">
      <w:pPr>
        <w:pStyle w:val="FP"/>
      </w:pPr>
    </w:p>
    <w:p w14:paraId="75427469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542746A" w14:textId="77777777" w:rsid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/>
          <w:lang w:eastAsia="zh-CN"/>
        </w:rPr>
        <w:t>F</w:t>
      </w:r>
      <w:r w:rsidRPr="004179C2">
        <w:rPr>
          <w:rFonts w:eastAsia="SimSun" w:hint="eastAsia"/>
          <w:lang w:eastAsia="zh-CN"/>
        </w:rPr>
        <w:t xml:space="preserve">or 5GS, </w:t>
      </w:r>
      <w:r>
        <w:rPr>
          <w:rFonts w:eastAsia="SimSun" w:hint="eastAsia"/>
          <w:lang w:eastAsia="zh-CN"/>
        </w:rPr>
        <w:t>t</w:t>
      </w:r>
      <w:r w:rsidRPr="00985BE9">
        <w:rPr>
          <w:rFonts w:eastAsia="SimSun"/>
          <w:lang w:eastAsia="zh-CN"/>
        </w:rPr>
        <w:t>he ubiquity of the satellite link, ensuring full connectivity around the globe, has been studied in TR 22.822, and service requirements are documented in TS 22.261 in SA1.</w:t>
      </w:r>
      <w:r w:rsidRPr="00D44AE0">
        <w:rPr>
          <w:rFonts w:eastAsia="SimSun"/>
          <w:lang w:eastAsia="zh-CN"/>
        </w:rPr>
        <w:t xml:space="preserve"> </w:t>
      </w:r>
      <w:r w:rsidRPr="00985BE9">
        <w:rPr>
          <w:rFonts w:eastAsia="SimSun"/>
          <w:lang w:eastAsia="zh-CN"/>
        </w:rPr>
        <w:t xml:space="preserve">In Rel-17, SA2 has enhanced the 5GS to support satellite access as specified in the TS 23.501, TS 23.502 and TS 23.503. </w:t>
      </w:r>
      <w:r>
        <w:rPr>
          <w:rFonts w:eastAsia="SimSun" w:hint="eastAsia"/>
          <w:lang w:eastAsia="zh-CN"/>
        </w:rPr>
        <w:t xml:space="preserve"> </w:t>
      </w:r>
      <w:r w:rsidRPr="00985BE9">
        <w:rPr>
          <w:rFonts w:eastAsia="SimSun"/>
          <w:lang w:eastAsia="zh-CN"/>
        </w:rPr>
        <w:t xml:space="preserve">In Rel-18, </w:t>
      </w:r>
      <w:r>
        <w:rPr>
          <w:rFonts w:eastAsia="SimSun" w:hint="eastAsia"/>
          <w:lang w:eastAsia="zh-CN"/>
        </w:rPr>
        <w:t>SA2 has specified the</w:t>
      </w:r>
      <w:r>
        <w:rPr>
          <w:rFonts w:eastAsia="SimSun"/>
          <w:lang w:eastAsia="zh-CN"/>
        </w:rPr>
        <w:t xml:space="preserve"> </w:t>
      </w:r>
      <w:r w:rsidRPr="00985BE9">
        <w:rPr>
          <w:rFonts w:eastAsia="SimSun"/>
          <w:lang w:eastAsia="zh-CN"/>
        </w:rPr>
        <w:t>5G System architecture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enhancements</w:t>
      </w:r>
      <w:r w:rsidRPr="00985BE9">
        <w:rPr>
          <w:rFonts w:eastAsia="SimSun"/>
          <w:lang w:eastAsia="zh-CN"/>
        </w:rPr>
        <w:t xml:space="preserve"> and integration of satellite components in the 5G architecture</w:t>
      </w:r>
      <w:r w:rsidRPr="00476D4D">
        <w:rPr>
          <w:rFonts w:eastAsia="SimSun"/>
          <w:lang w:eastAsia="zh-CN"/>
        </w:rPr>
        <w:t xml:space="preserve"> </w:t>
      </w:r>
      <w:r w:rsidRPr="00985BE9">
        <w:rPr>
          <w:rFonts w:eastAsia="SimSun"/>
          <w:lang w:eastAsia="zh-CN"/>
        </w:rPr>
        <w:t>in the TS 23.501, TS 23.502 and TS 23.503.</w:t>
      </w:r>
    </w:p>
    <w:p w14:paraId="7542746B" w14:textId="77777777" w:rsid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SA5 has studied the </w:t>
      </w:r>
      <w:r w:rsidRPr="000A5232"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5GS for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0A5232">
        <w:rPr>
          <w:rFonts w:eastAsia="SimSun"/>
          <w:lang w:eastAsia="zh-CN"/>
        </w:rPr>
        <w:t xml:space="preserve">atellite </w:t>
      </w:r>
      <w:r>
        <w:rPr>
          <w:rFonts w:eastAsia="SimSun" w:hint="eastAsia"/>
          <w:lang w:eastAsia="zh-CN"/>
        </w:rPr>
        <w:t xml:space="preserve">in </w:t>
      </w:r>
      <w:r w:rsidRPr="000A5232">
        <w:rPr>
          <w:rFonts w:eastAsia="SimSun"/>
          <w:lang w:eastAsia="zh-CN"/>
        </w:rPr>
        <w:t>TR 28.8</w:t>
      </w:r>
      <w:r>
        <w:rPr>
          <w:rFonts w:eastAsia="SimSun" w:hint="eastAsia"/>
          <w:lang w:eastAsia="zh-CN"/>
        </w:rPr>
        <w:t xml:space="preserve">44, which </w:t>
      </w:r>
      <w:r w:rsidRPr="00476D4D">
        <w:rPr>
          <w:rFonts w:eastAsia="SimSun"/>
          <w:lang w:eastAsia="zh-CN"/>
        </w:rPr>
        <w:t xml:space="preserve">identified the use cases and key issues, derived the corresponding potential requirements, and developed and evaluated the possible solutions for the </w:t>
      </w:r>
      <w:r>
        <w:rPr>
          <w:rFonts w:eastAsia="SimSun" w:hint="eastAsia"/>
          <w:lang w:eastAsia="zh-CN"/>
        </w:rPr>
        <w:t>satellite access charging.</w:t>
      </w:r>
    </w:p>
    <w:p w14:paraId="7542746C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As recommended in 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 xml:space="preserve">, normative work is required for 5G </w:t>
      </w:r>
      <w:r w:rsidRPr="004179C2">
        <w:rPr>
          <w:rFonts w:eastAsia="SimSun" w:hint="eastAsia"/>
          <w:lang w:eastAsia="zh-CN"/>
        </w:rPr>
        <w:t xml:space="preserve">Satellite </w:t>
      </w:r>
      <w:r w:rsidRPr="00D44AE0">
        <w:rPr>
          <w:rFonts w:eastAsia="SimSun"/>
          <w:lang w:eastAsia="zh-CN"/>
        </w:rPr>
        <w:t>Charging in Rel-1</w:t>
      </w:r>
      <w:r w:rsidRPr="004179C2">
        <w:rPr>
          <w:rFonts w:eastAsia="SimSun" w:hint="eastAsia"/>
          <w:lang w:eastAsia="zh-CN"/>
        </w:rPr>
        <w:t>8</w:t>
      </w:r>
      <w:r w:rsidRPr="00D44AE0">
        <w:rPr>
          <w:rFonts w:eastAsia="SimSun"/>
          <w:lang w:eastAsia="zh-CN"/>
        </w:rPr>
        <w:t>.</w:t>
      </w:r>
    </w:p>
    <w:p w14:paraId="7542746D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7542746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542746F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 w:hint="eastAsia"/>
          <w:lang w:eastAsia="zh-CN"/>
        </w:rPr>
        <w:t>The objective of this work item is to</w:t>
      </w:r>
      <w:r>
        <w:rPr>
          <w:rFonts w:eastAsia="SimSun" w:hint="eastAsia"/>
          <w:lang w:eastAsia="zh-CN"/>
        </w:rPr>
        <w:t xml:space="preserve"> specify</w:t>
      </w:r>
      <w:r>
        <w:rPr>
          <w:rFonts w:eastAsia="SimSun"/>
          <w:lang w:eastAsia="zh-CN"/>
        </w:rPr>
        <w:t xml:space="preserve"> s</w:t>
      </w:r>
      <w:r w:rsidRPr="00894DE6">
        <w:rPr>
          <w:rFonts w:eastAsia="SimSun" w:hint="eastAsia"/>
          <w:lang w:eastAsia="zh-CN"/>
        </w:rPr>
        <w:t>atellite access charging</w:t>
      </w:r>
      <w:r>
        <w:rPr>
          <w:rFonts w:eastAsia="SimSun"/>
          <w:lang w:eastAsia="zh-CN"/>
        </w:rPr>
        <w:t>.</w:t>
      </w:r>
    </w:p>
    <w:p w14:paraId="7542747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This work will be based on the corresponding conclusions documented in </w:t>
      </w:r>
      <w:r w:rsidRPr="004179C2">
        <w:rPr>
          <w:rFonts w:eastAsia="SimSun" w:hint="eastAsia"/>
          <w:lang w:eastAsia="zh-CN"/>
        </w:rPr>
        <w:t xml:space="preserve">the </w:t>
      </w:r>
      <w:r w:rsidRPr="00D44AE0">
        <w:rPr>
          <w:rFonts w:eastAsia="SimSun"/>
          <w:lang w:eastAsia="zh-CN"/>
        </w:rPr>
        <w:t xml:space="preserve">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>;</w:t>
      </w:r>
    </w:p>
    <w:p w14:paraId="75427471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542747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542747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5427473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7542747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427475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542747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427477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5427478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427479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542747A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75427482" w14:textId="77777777">
        <w:trPr>
          <w:cantSplit/>
          <w:jc w:val="center"/>
        </w:trPr>
        <w:tc>
          <w:tcPr>
            <w:tcW w:w="1617" w:type="dxa"/>
          </w:tcPr>
          <w:p w14:paraId="7542747C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542747D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542747E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7542747F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5427480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5427481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75427489" w14:textId="77777777">
        <w:trPr>
          <w:cantSplit/>
          <w:jc w:val="center"/>
        </w:trPr>
        <w:tc>
          <w:tcPr>
            <w:tcW w:w="1617" w:type="dxa"/>
          </w:tcPr>
          <w:p w14:paraId="7542748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75427484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5427485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75427486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75427487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5427488" w14:textId="77777777" w:rsidR="00247803" w:rsidRDefault="00247803">
            <w:pPr>
              <w:pStyle w:val="TAL"/>
            </w:pPr>
          </w:p>
        </w:tc>
      </w:tr>
    </w:tbl>
    <w:p w14:paraId="7542748A" w14:textId="77777777" w:rsidR="00247803" w:rsidRDefault="00247803">
      <w:pPr>
        <w:pStyle w:val="FP"/>
      </w:pPr>
    </w:p>
    <w:p w14:paraId="7542748B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7542748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8C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54274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8E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8F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90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91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44AE0" w14:paraId="754274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3" w14:textId="77777777" w:rsidR="00D44AE0" w:rsidRPr="004179C2" w:rsidRDefault="00D44AE0" w:rsidP="001116D6">
            <w:pPr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4" w14:textId="77777777" w:rsidR="00D44AE0" w:rsidRDefault="00D44AE0" w:rsidP="001116D6">
            <w:r w:rsidRPr="00080567">
              <w:t xml:space="preserve">Enhancement of the 5G Data Connectivity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access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5" w14:textId="77777777" w:rsidR="00D44AE0" w:rsidRPr="00962925" w:rsidRDefault="00D44AE0" w:rsidP="001116D6">
            <w:r w:rsidRPr="00962925">
              <w:t>TSG SA#102</w:t>
            </w:r>
          </w:p>
          <w:p w14:paraId="75427496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7" w14:textId="77777777" w:rsidR="00D44AE0" w:rsidRDefault="00D44AE0">
            <w:pPr>
              <w:pStyle w:val="TAL"/>
            </w:pPr>
          </w:p>
        </w:tc>
      </w:tr>
      <w:tr w:rsidR="00D44AE0" w14:paraId="754274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9" w14:textId="77777777" w:rsidR="00D44AE0" w:rsidRDefault="00D44AE0" w:rsidP="001116D6">
            <w:r w:rsidRPr="00AE2EC5">
              <w:rPr>
                <w:rFonts w:eastAsia="SimSun" w:hint="eastAsia"/>
                <w:lang w:eastAsia="zh-CN"/>
              </w:rPr>
              <w:t>TS 32.25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A" w14:textId="77777777" w:rsidR="00D44AE0" w:rsidRDefault="00D44AE0" w:rsidP="001116D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SimSun"/>
                <w:lang w:eastAsia="zh-CN"/>
              </w:rPr>
              <w:t>Satellite</w:t>
            </w:r>
            <w:r>
              <w:rPr>
                <w:rFonts w:eastAsia="SimSun" w:hint="eastAsia"/>
                <w:lang w:eastAsia="zh-CN"/>
              </w:rPr>
              <w:t xml:space="preserve"> access</w:t>
            </w:r>
            <w:r w:rsidRPr="00080567">
              <w:rPr>
                <w:rFonts w:eastAsia="SimSun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B" w14:textId="77777777" w:rsidR="00D44AE0" w:rsidRPr="00962925" w:rsidRDefault="00D44AE0" w:rsidP="001116D6">
            <w:r w:rsidRPr="00962925">
              <w:t>TSG SA#102</w:t>
            </w:r>
          </w:p>
          <w:p w14:paraId="7542749C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D" w14:textId="77777777" w:rsidR="00D44AE0" w:rsidRDefault="00D44AE0" w:rsidP="00395653">
            <w:pPr>
              <w:pStyle w:val="TAL"/>
            </w:pPr>
          </w:p>
        </w:tc>
      </w:tr>
      <w:tr w:rsidR="00D44AE0" w14:paraId="754274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F" w14:textId="77777777" w:rsidR="00D44AE0" w:rsidRPr="00080567" w:rsidRDefault="00D44AE0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0" w14:textId="77777777" w:rsidR="00D44AE0" w:rsidRPr="00080567" w:rsidRDefault="00D44AE0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SimSun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1" w14:textId="77777777" w:rsidR="00D44AE0" w:rsidRPr="00962925" w:rsidRDefault="00D44AE0" w:rsidP="001116D6">
            <w:r w:rsidRPr="00962925">
              <w:t>TSG SA#10</w:t>
            </w:r>
            <w:r>
              <w:t>3</w:t>
            </w:r>
          </w:p>
          <w:p w14:paraId="754274A2" w14:textId="77777777" w:rsidR="00D44AE0" w:rsidRPr="00962925" w:rsidRDefault="00D44AE0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3" w14:textId="77777777" w:rsidR="00D44AE0" w:rsidRDefault="00D44AE0">
            <w:pPr>
              <w:pStyle w:val="TAL"/>
            </w:pPr>
          </w:p>
        </w:tc>
      </w:tr>
      <w:tr w:rsidR="00D44AE0" w14:paraId="754274A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5" w14:textId="77777777" w:rsidR="00D44AE0" w:rsidRPr="004179C2" w:rsidRDefault="00D44AE0" w:rsidP="001116D6">
            <w:pPr>
              <w:rPr>
                <w:rFonts w:eastAsia="SimSun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6" w14:textId="77777777" w:rsidR="00D44AE0" w:rsidRPr="00080567" w:rsidRDefault="00D44AE0" w:rsidP="001116D6">
            <w:r w:rsidRPr="00962925">
              <w:t xml:space="preserve">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SimSun" w:hint="eastAsia"/>
                <w:lang w:eastAsia="zh-CN"/>
              </w:rPr>
              <w:t xml:space="preserve">access </w:t>
            </w:r>
            <w:r w:rsidRPr="004179C2">
              <w:rPr>
                <w:rFonts w:eastAsia="SimSun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7" w14:textId="77777777" w:rsidR="00D44AE0" w:rsidRPr="00962925" w:rsidRDefault="00D44AE0" w:rsidP="001116D6">
            <w:r w:rsidRPr="00962925">
              <w:t>TSG SA#10</w:t>
            </w:r>
            <w:r>
              <w:t>3</w:t>
            </w:r>
          </w:p>
          <w:p w14:paraId="754274A8" w14:textId="77777777" w:rsidR="00D44AE0" w:rsidRPr="00962925" w:rsidRDefault="00D44AE0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9" w14:textId="77777777" w:rsidR="00D44AE0" w:rsidRDefault="00D44AE0">
            <w:pPr>
              <w:pStyle w:val="TAL"/>
            </w:pPr>
          </w:p>
        </w:tc>
      </w:tr>
    </w:tbl>
    <w:p w14:paraId="754274AB" w14:textId="77777777" w:rsidR="00247803" w:rsidRDefault="00247803"/>
    <w:p w14:paraId="754274A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54274AD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754274A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54274AF" w14:textId="77777777" w:rsidR="00247803" w:rsidRDefault="00E0009E">
      <w:r>
        <w:rPr>
          <w:rFonts w:eastAsia="SimSun"/>
          <w:lang w:eastAsia="en-GB"/>
        </w:rPr>
        <w:t>SA5</w:t>
      </w:r>
    </w:p>
    <w:p w14:paraId="754274B0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54274B1" w14:textId="77777777" w:rsidR="00247803" w:rsidRDefault="00E0009E">
      <w:r>
        <w:rPr>
          <w:rFonts w:hint="eastAsia"/>
          <w:lang w:eastAsia="zh-CN"/>
        </w:rPr>
        <w:t>None</w:t>
      </w:r>
    </w:p>
    <w:p w14:paraId="754274B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754274B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54274B3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754274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5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 w14:paraId="754274B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7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proofErr w:type="spellStart"/>
            <w:r w:rsidRPr="00906A45">
              <w:rPr>
                <w:lang w:eastAsia="zh-CN"/>
              </w:rPr>
              <w:t>AsiaInfo</w:t>
            </w:r>
            <w:proofErr w:type="spellEnd"/>
          </w:p>
        </w:tc>
      </w:tr>
      <w:tr w:rsidR="00D44AE0" w14:paraId="754274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9" w14:textId="77777777" w:rsidR="00D44AE0" w:rsidRPr="00016D75" w:rsidRDefault="00D44AE0" w:rsidP="001116D6">
            <w:pPr>
              <w:pStyle w:val="TAL"/>
              <w:rPr>
                <w:rFonts w:eastAsia="SimSun"/>
                <w:lang w:eastAsia="zh-CN"/>
              </w:rPr>
            </w:pPr>
            <w:r w:rsidRPr="00016D75">
              <w:rPr>
                <w:rFonts w:eastAsia="SimSun" w:hint="eastAsia"/>
                <w:lang w:eastAsia="zh-CN"/>
              </w:rPr>
              <w:t xml:space="preserve">China </w:t>
            </w:r>
            <w:r w:rsidRPr="00E30088">
              <w:rPr>
                <w:rFonts w:eastAsia="SimSun"/>
                <w:lang w:eastAsia="zh-CN"/>
              </w:rPr>
              <w:t>Telecom</w:t>
            </w:r>
          </w:p>
        </w:tc>
      </w:tr>
      <w:tr w:rsidR="00D44AE0" w14:paraId="754274B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B" w14:textId="77777777" w:rsidR="00D44AE0" w:rsidRPr="00684F18" w:rsidRDefault="00D44AE0" w:rsidP="001116D6">
            <w:pPr>
              <w:pStyle w:val="TAL"/>
              <w:rPr>
                <w:rFonts w:eastAsia="SimSun"/>
                <w:lang w:eastAsia="zh-CN"/>
              </w:rPr>
            </w:pPr>
            <w:r w:rsidRPr="00684F18">
              <w:rPr>
                <w:rFonts w:eastAsia="SimSun" w:hint="eastAsia"/>
                <w:lang w:eastAsia="zh-CN"/>
              </w:rPr>
              <w:t>Huawei</w:t>
            </w:r>
          </w:p>
        </w:tc>
      </w:tr>
      <w:tr w:rsidR="00D44AE0" w14:paraId="754274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D" w14:textId="77777777" w:rsidR="00D44AE0" w:rsidRDefault="00D44AE0">
            <w:pPr>
              <w:pStyle w:val="TAL"/>
              <w:rPr>
                <w:lang w:eastAsia="zh-CN"/>
              </w:rPr>
            </w:pPr>
          </w:p>
        </w:tc>
      </w:tr>
      <w:tr w:rsidR="00D44AE0" w14:paraId="754274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F" w14:textId="77777777" w:rsidR="00D44AE0" w:rsidRDefault="00D44AE0">
            <w:pPr>
              <w:pStyle w:val="TAL"/>
              <w:rPr>
                <w:lang w:val="en-US"/>
              </w:rPr>
            </w:pPr>
          </w:p>
        </w:tc>
      </w:tr>
      <w:tr w:rsidR="00D44AE0" w14:paraId="754274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C1" w14:textId="77777777" w:rsidR="00D44AE0" w:rsidRDefault="00D44AE0">
            <w:pPr>
              <w:pStyle w:val="TAL"/>
            </w:pPr>
          </w:p>
        </w:tc>
      </w:tr>
      <w:tr w:rsidR="00D44AE0" w14:paraId="754274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C3" w14:textId="77777777" w:rsidR="00D44AE0" w:rsidRDefault="00D44AE0">
            <w:pPr>
              <w:pStyle w:val="TAL"/>
            </w:pPr>
          </w:p>
        </w:tc>
      </w:tr>
    </w:tbl>
    <w:p w14:paraId="754274C5" w14:textId="77777777" w:rsidR="00247803" w:rsidRDefault="00247803"/>
    <w:p w14:paraId="754274C6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274C9" w14:textId="77777777" w:rsidR="00D27269" w:rsidRDefault="00D27269" w:rsidP="00EA7EE7">
      <w:r>
        <w:separator/>
      </w:r>
    </w:p>
  </w:endnote>
  <w:endnote w:type="continuationSeparator" w:id="0">
    <w:p w14:paraId="754274CA" w14:textId="77777777" w:rsidR="00D27269" w:rsidRDefault="00D27269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74C7" w14:textId="77777777" w:rsidR="00D27269" w:rsidRDefault="00D27269" w:rsidP="00EA7EE7">
      <w:r>
        <w:separator/>
      </w:r>
    </w:p>
  </w:footnote>
  <w:footnote w:type="continuationSeparator" w:id="0">
    <w:p w14:paraId="754274C8" w14:textId="77777777" w:rsidR="00D27269" w:rsidRDefault="00D27269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3C08"/>
    <w:rsid w:val="00CD4F13"/>
    <w:rsid w:val="00D0135E"/>
    <w:rsid w:val="00D145EC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75E3A"/>
    <w:rsid w:val="00D82231"/>
    <w:rsid w:val="00D8756E"/>
    <w:rsid w:val="00D938DD"/>
    <w:rsid w:val="00D95EAB"/>
    <w:rsid w:val="00D974EA"/>
    <w:rsid w:val="00DA29AC"/>
    <w:rsid w:val="00DA329A"/>
    <w:rsid w:val="00DB4E43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4DA7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37D77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54273FE"/>
  <w15:docId w15:val="{1F7D9909-55DF-4663-A755-21CADAAF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3653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2023-09-05T12:36:00Z</dcterms:created>
  <dcterms:modified xsi:type="dcterms:W3CDTF">2023-09-05T12:36:00Z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